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104"/>
        <w:gridCol w:w="5386"/>
      </w:tblGrid>
      <w:tr w:rsidR="0057578D" w:rsidRPr="00B267F0" w:rsidTr="0057578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7578D" w:rsidRPr="0036019E" w:rsidRDefault="0057578D" w:rsidP="00802C84">
            <w:pPr>
              <w:rPr>
                <w:rFonts w:ascii="Times New Roman" w:hAnsi="Times New Roman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57578D" w:rsidRPr="0036019E" w:rsidRDefault="00C91689" w:rsidP="00802C84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Общи</w:t>
            </w:r>
            <w:r w:rsidR="0057578D"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м собранием                                                                                                                                                                                                    </w:t>
            </w:r>
            <w:r w:rsidR="00A608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                    МБДОУ № 26</w:t>
            </w:r>
            <w:r w:rsidR="0057578D"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7578D" w:rsidRPr="0036019E" w:rsidRDefault="0057578D" w:rsidP="00802C84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Протокол  №_______</w:t>
            </w:r>
          </w:p>
          <w:p w:rsidR="0057578D" w:rsidRPr="0036019E" w:rsidRDefault="0057578D" w:rsidP="00802C84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от  «___» ____________2014   г.</w:t>
            </w:r>
          </w:p>
          <w:p w:rsidR="0057578D" w:rsidRPr="0036019E" w:rsidRDefault="0057578D" w:rsidP="00802C84">
            <w:pPr>
              <w:rPr>
                <w:rFonts w:ascii="Times New Roman" w:hAnsi="Times New Roman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sz w:val="24"/>
                <w:szCs w:val="24"/>
              </w:rPr>
              <w:t>Председатель:</w:t>
            </w:r>
          </w:p>
          <w:p w:rsidR="0057578D" w:rsidRPr="0036019E" w:rsidRDefault="0057578D" w:rsidP="00A60828">
            <w:pPr>
              <w:rPr>
                <w:rFonts w:ascii="Times New Roman" w:hAnsi="Times New Roman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A60828">
              <w:rPr>
                <w:rFonts w:ascii="Times New Roman" w:hAnsi="Times New Roman"/>
                <w:sz w:val="24"/>
                <w:szCs w:val="24"/>
              </w:rPr>
              <w:t>Полюхович В.В.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78D" w:rsidRPr="0036019E" w:rsidRDefault="0057578D" w:rsidP="0057578D">
            <w:pPr>
              <w:ind w:left="318" w:hanging="318"/>
              <w:jc w:val="center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УТВЕРЖДАЮ</w:t>
            </w:r>
          </w:p>
          <w:p w:rsidR="0057578D" w:rsidRPr="0036019E" w:rsidRDefault="0057578D" w:rsidP="00802C84">
            <w:pPr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     </w:t>
            </w:r>
            <w:r w:rsidR="00A608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             </w:t>
            </w:r>
            <w:r w:rsid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заведующая МБДОУ « Детский сад № </w:t>
            </w:r>
            <w:r w:rsidR="00A608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26</w:t>
            </w: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»</w:t>
            </w:r>
          </w:p>
          <w:p w:rsidR="0057578D" w:rsidRPr="0036019E" w:rsidRDefault="0057578D" w:rsidP="00802C84">
            <w:pPr>
              <w:jc w:val="righ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___________  </w:t>
            </w:r>
            <w:r w:rsidR="00A608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Н.А. </w:t>
            </w:r>
            <w:proofErr w:type="spellStart"/>
            <w:r w:rsidR="00A60828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Северина</w:t>
            </w:r>
            <w:proofErr w:type="spellEnd"/>
          </w:p>
          <w:p w:rsidR="0057578D" w:rsidRPr="0036019E" w:rsidRDefault="0057578D" w:rsidP="00802C84">
            <w:pPr>
              <w:jc w:val="righ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     </w:t>
            </w:r>
          </w:p>
          <w:p w:rsidR="0057578D" w:rsidRPr="0036019E" w:rsidRDefault="0057578D" w:rsidP="00802C84">
            <w:pPr>
              <w:jc w:val="right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36019E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 xml:space="preserve">«____»____________2014 г.  </w:t>
            </w:r>
          </w:p>
          <w:p w:rsidR="0057578D" w:rsidRPr="0036019E" w:rsidRDefault="0057578D" w:rsidP="00802C84">
            <w:pPr>
              <w:jc w:val="both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57578D" w:rsidRDefault="0057578D" w:rsidP="0057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578D" w:rsidRDefault="0057578D" w:rsidP="0057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01AD" w:rsidRPr="007919B3" w:rsidRDefault="00EB01AD" w:rsidP="0057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57578D">
        <w:rPr>
          <w:rFonts w:ascii="Times New Roman" w:eastAsia="Times New Roman" w:hAnsi="Times New Roman" w:cs="Times New Roman"/>
          <w:b/>
          <w:bCs/>
          <w:sz w:val="28"/>
          <w:szCs w:val="28"/>
        </w:rPr>
        <w:t>ОЛ</w:t>
      </w:r>
      <w:r w:rsidR="004322F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57578D">
        <w:rPr>
          <w:rFonts w:ascii="Times New Roman" w:eastAsia="Times New Roman" w:hAnsi="Times New Roman" w:cs="Times New Roman"/>
          <w:b/>
          <w:bCs/>
          <w:sz w:val="28"/>
          <w:szCs w:val="28"/>
        </w:rPr>
        <w:t>ЖЕНИЕ</w:t>
      </w:r>
    </w:p>
    <w:p w:rsidR="00EB01AD" w:rsidRPr="007919B3" w:rsidRDefault="0057578D" w:rsidP="00575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ОБ АНТИКОРРУПЦИОННОЙ</w:t>
      </w:r>
      <w:r w:rsidR="00EB01AD"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91689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ПОЛИТИКЕ</w:t>
      </w:r>
    </w:p>
    <w:p w:rsidR="0057578D" w:rsidRPr="00E440D5" w:rsidRDefault="0057578D" w:rsidP="00575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40D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</w:t>
      </w:r>
      <w:r w:rsidR="00A60828">
        <w:rPr>
          <w:rFonts w:ascii="Times New Roman" w:eastAsia="Times New Roman" w:hAnsi="Times New Roman" w:cs="Times New Roman"/>
          <w:b/>
          <w:bCs/>
          <w:sz w:val="28"/>
          <w:szCs w:val="28"/>
        </w:rPr>
        <w:t>го учреждения « Детский сад № 26 «Росинка</w:t>
      </w:r>
      <w:r w:rsidRPr="00E440D5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7578D" w:rsidRPr="009C6BCC" w:rsidRDefault="0057578D" w:rsidP="00575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BCC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EB01AD" w:rsidRPr="007919B3" w:rsidRDefault="00EB01AD" w:rsidP="0036019E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322FA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 </w:t>
      </w:r>
      <w:r w:rsidR="00A5711D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11D">
        <w:rPr>
          <w:rFonts w:ascii="Times New Roman" w:eastAsia="Times New Roman" w:hAnsi="Times New Roman" w:cs="Times New Roman"/>
          <w:sz w:val="28"/>
          <w:szCs w:val="28"/>
        </w:rPr>
        <w:t>«Детский сад</w:t>
      </w:r>
      <w:r w:rsidR="0082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6784">
        <w:rPr>
          <w:rFonts w:ascii="Times New Roman" w:eastAsia="Times New Roman" w:hAnsi="Times New Roman" w:cs="Times New Roman"/>
          <w:sz w:val="28"/>
          <w:szCs w:val="28"/>
        </w:rPr>
        <w:t>№26 «Росинка</w:t>
      </w:r>
      <w:r w:rsidR="00A5711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711D">
        <w:rPr>
          <w:rFonts w:ascii="Times New Roman" w:eastAsia="Times New Roman" w:hAnsi="Times New Roman" w:cs="Times New Roman"/>
          <w:sz w:val="28"/>
          <w:szCs w:val="28"/>
        </w:rPr>
        <w:t xml:space="preserve">(далее – МБДОУ </w:t>
      </w:r>
      <w:r w:rsidR="008251F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322FA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)  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4322FA" w:rsidRDefault="004322FA" w:rsidP="0036019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322FA" w:rsidRPr="004322FA" w:rsidRDefault="004322FA" w:rsidP="004322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 (дале</w:t>
      </w:r>
      <w:r>
        <w:rPr>
          <w:rFonts w:ascii="Times New Roman" w:eastAsia="Times New Roman" w:hAnsi="Times New Roman" w:cs="Times New Roman"/>
          <w:sz w:val="28"/>
          <w:szCs w:val="28"/>
        </w:rPr>
        <w:t>е – Федеральный закон № 273-ФЗ);</w:t>
      </w:r>
    </w:p>
    <w:p w:rsidR="004322FA" w:rsidRPr="004322FA" w:rsidRDefault="004322FA" w:rsidP="004322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от 29.12.2012г.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№273-ФЗ «Об образовании в РФ»;</w:t>
      </w:r>
    </w:p>
    <w:p w:rsidR="004322FA" w:rsidRPr="004322FA" w:rsidRDefault="004322FA" w:rsidP="004322FA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5.04.2013г. № 44-ФЗ "О контрактной системе в сфере закупок товаров, работ, услуг для обеспечения государственных и муниципальных нужд", </w:t>
      </w:r>
    </w:p>
    <w:p w:rsidR="009C6BCC" w:rsidRPr="004322FA" w:rsidRDefault="004322FA" w:rsidP="0036019E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 xml:space="preserve"> МБДОУ</w:t>
      </w:r>
      <w:r w:rsidRPr="00432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E29" w:rsidRPr="004322FA">
        <w:rPr>
          <w:rFonts w:ascii="Times New Roman" w:eastAsia="Times New Roman" w:hAnsi="Times New Roman" w:cs="Times New Roman"/>
          <w:sz w:val="28"/>
          <w:szCs w:val="28"/>
        </w:rPr>
        <w:t>«Детский сад</w:t>
      </w:r>
      <w:r w:rsidR="009C6BCC" w:rsidRPr="004322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2FA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22FA">
        <w:rPr>
          <w:rFonts w:ascii="Times New Roman" w:eastAsia="Times New Roman" w:hAnsi="Times New Roman" w:cs="Times New Roman"/>
          <w:sz w:val="28"/>
          <w:szCs w:val="28"/>
        </w:rPr>
        <w:t>26 «Росинка</w:t>
      </w:r>
      <w:r w:rsidR="00853E29" w:rsidRPr="004322F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другими локальными актами</w:t>
      </w:r>
      <w:r w:rsidR="00EB01AD" w:rsidRPr="004322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AD" w:rsidRPr="007919B3" w:rsidRDefault="009C6BCC" w:rsidP="009C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="00EB01AD"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22FA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</w:t>
      </w:r>
      <w:r w:rsidR="00EB01AD"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понятия и определения</w:t>
      </w:r>
    </w:p>
    <w:p w:rsidR="00EB01AD" w:rsidRPr="007919B3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Коррупция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EB01AD" w:rsidRPr="007919B3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Противодействие коррупции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EB01AD" w:rsidRPr="007919B3" w:rsidRDefault="00EB01AD" w:rsidP="009C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EB01AD" w:rsidRPr="007919B3" w:rsidRDefault="00EB01AD" w:rsidP="009C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EB01AD" w:rsidRPr="007919B3" w:rsidRDefault="00EB01AD" w:rsidP="009C6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в) по минимизации и (или) ликвидации последствий коррупционных правонарушений.</w:t>
      </w:r>
    </w:p>
    <w:p w:rsidR="00EB01AD" w:rsidRPr="007919B3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B01AD" w:rsidRPr="007919B3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Контрагент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EB01AD" w:rsidRPr="007919B3" w:rsidRDefault="00EB01AD" w:rsidP="009C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Взятка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B01AD" w:rsidRPr="007919B3" w:rsidRDefault="00EB01AD" w:rsidP="009C6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Коммерческий подкуп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EB01AD" w:rsidRPr="007919B3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Конфликт интересов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EB01AD" w:rsidRDefault="00EB01AD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Личная заинтересованность работника (представителя организации</w:t>
      </w:r>
      <w:r w:rsidRPr="007919B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)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C6BCC" w:rsidRPr="007919B3" w:rsidRDefault="009C6BCC" w:rsidP="009C6B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1AD" w:rsidRPr="007919B3" w:rsidRDefault="00EB01AD" w:rsidP="009C6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 3.Основные принципы антикоррупционной  деятельности учреждения</w:t>
      </w:r>
      <w:r w:rsidR="009C6B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9C6BCC" w:rsidRDefault="009C6BCC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Системы мер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основывается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9C6BCC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следующих ключевых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6BCC" w:rsidRP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A5D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соответствия политики учреждения действующему законодательству и общепринятым нормам.</w:t>
      </w:r>
    </w:p>
    <w:p w:rsidR="009C6BCC" w:rsidRDefault="009C6BCC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9C6BCC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A5D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личного примера руководства.</w:t>
      </w:r>
    </w:p>
    <w:p w:rsidR="009C6BCC" w:rsidRDefault="009C6BCC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C6BCC" w:rsidRP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6BC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6BC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A5D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вовлеченности работников.</w:t>
      </w:r>
    </w:p>
    <w:p w:rsidR="009C6BCC" w:rsidRDefault="009C6BCC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C6BCC" w:rsidRP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A5D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соразмерности антикоррупционных процедур риску коррупции.</w:t>
      </w:r>
      <w:r w:rsidR="009C6BCC" w:rsidRPr="004A5DC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</w:p>
    <w:p w:rsidR="004A5DCD" w:rsidRDefault="009C6BCC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учреждения, ее руководителей и сотрудников в коррупционную деятельность, осуществляется с учетом существующих в деятельности данном учреждении коррупционных рисков.</w:t>
      </w:r>
    </w:p>
    <w:p w:rsidR="004A5DCD" w:rsidRP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4A5DCD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эффективности  антикоррупционных процедур.</w:t>
      </w:r>
    </w:p>
    <w:p w:rsidR="004A5DCD" w:rsidRDefault="004A5DC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 таких антикоррупционных мероприятий, которые имеют низкую стоимость, обеспечивают простоту реализации и </w:t>
      </w:r>
      <w:proofErr w:type="gramStart"/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ответственности и неотвратимости наказания.</w:t>
      </w:r>
    </w:p>
    <w:p w:rsidR="004A5DCD" w:rsidRDefault="004A5DC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Принцип открытости  </w:t>
      </w:r>
    </w:p>
    <w:p w:rsidR="004A5DCD" w:rsidRDefault="00EB01AD" w:rsidP="008251F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 партне</w:t>
      </w:r>
      <w:r w:rsidR="004A5DCD">
        <w:rPr>
          <w:rFonts w:ascii="Times New Roman" w:eastAsia="Times New Roman" w:hAnsi="Times New Roman" w:cs="Times New Roman"/>
          <w:sz w:val="28"/>
          <w:szCs w:val="28"/>
        </w:rPr>
        <w:t xml:space="preserve">ров и общественности о принятых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 учреждении  антикоррупционных стандартах ведения деятельности.</w:t>
      </w:r>
    </w:p>
    <w:p w:rsidR="00C61218" w:rsidRDefault="00C61218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218" w:rsidRDefault="00C61218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DCD" w:rsidRDefault="00EB01AD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Принцип постоянного контроля и регулярного мониторинга.</w:t>
      </w:r>
    </w:p>
    <w:p w:rsidR="00B334D3" w:rsidRDefault="004A5DCD" w:rsidP="00B3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EB01AD" w:rsidRPr="007919B3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  <w:r w:rsidR="00EB01AD" w:rsidRPr="007919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B334D3" w:rsidRDefault="00B334D3" w:rsidP="00B3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334D3" w:rsidRPr="00B334D3" w:rsidRDefault="00B334D3" w:rsidP="00B33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334D3">
        <w:rPr>
          <w:rStyle w:val="c0c10"/>
          <w:rFonts w:ascii="Times New Roman" w:hAnsi="Times New Roman"/>
          <w:b/>
          <w:bCs/>
          <w:color w:val="000000"/>
          <w:sz w:val="28"/>
          <w:szCs w:val="28"/>
        </w:rPr>
        <w:t>4. Организационные основы противодействия коррупции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Комиссия по противодействию коррупции.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4.2. Комиссия  по противодействию коррупции создается в начале  каждого года; в состав комиссии по противодействию коррупции обязательно входят: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пре</w:t>
      </w:r>
      <w:r w:rsidR="0084157E">
        <w:rPr>
          <w:rStyle w:val="c0"/>
          <w:color w:val="000000"/>
          <w:sz w:val="28"/>
          <w:szCs w:val="28"/>
        </w:rPr>
        <w:t>дседатель общего собрания МБДОУ</w:t>
      </w:r>
      <w:r w:rsidR="00C61218">
        <w:rPr>
          <w:rStyle w:val="c0"/>
          <w:color w:val="000000"/>
          <w:sz w:val="28"/>
          <w:szCs w:val="28"/>
        </w:rPr>
        <w:t xml:space="preserve"> № 26</w:t>
      </w:r>
      <w:r w:rsidRPr="0036019E">
        <w:rPr>
          <w:rStyle w:val="c0"/>
          <w:color w:val="000000"/>
          <w:sz w:val="28"/>
          <w:szCs w:val="28"/>
        </w:rPr>
        <w:t>;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-представители педагогических работников;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4.3. Выборы членов  Комиссии по противодействию коррупции проводятся на Общем собрании трудо</w:t>
      </w:r>
      <w:r w:rsidR="00C61218">
        <w:rPr>
          <w:rStyle w:val="c0"/>
          <w:color w:val="000000"/>
          <w:sz w:val="28"/>
          <w:szCs w:val="28"/>
        </w:rPr>
        <w:t>вого коллектива</w:t>
      </w:r>
      <w:r w:rsidRPr="0036019E">
        <w:rPr>
          <w:rStyle w:val="c0"/>
          <w:color w:val="000000"/>
          <w:sz w:val="28"/>
          <w:szCs w:val="28"/>
        </w:rPr>
        <w:t>, утверждается приказом заведующей детским садом.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4.4. Члены Комиссии  избирают председателя и секретаря.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Члены Комиссии осуществляют свою деятельность на общественной основе.</w:t>
      </w:r>
    </w:p>
    <w:p w:rsidR="00B334D3" w:rsidRPr="0036019E" w:rsidRDefault="00B334D3" w:rsidP="003601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4.5. Полномочия членов Комиссии по противодействию коррупции:</w:t>
      </w:r>
    </w:p>
    <w:p w:rsidR="00B334D3" w:rsidRPr="0036019E" w:rsidRDefault="00B334D3" w:rsidP="0036019E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4.5.1.Председатель Комиссии по противодействию коррупции:</w:t>
      </w:r>
    </w:p>
    <w:p w:rsidR="00B334D3" w:rsidRPr="0036019E" w:rsidRDefault="00B334D3" w:rsidP="003601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определяет место, время проведения и повестку дня заседания комиссии;</w:t>
      </w:r>
    </w:p>
    <w:p w:rsidR="00B334D3" w:rsidRPr="0036019E" w:rsidRDefault="00B334D3" w:rsidP="003601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на основе предложений членов комиссии формирует план работы на текущий учебный год и повестку дня его очередного заседания;</w:t>
      </w:r>
    </w:p>
    <w:p w:rsidR="00B334D3" w:rsidRPr="0036019E" w:rsidRDefault="00B334D3" w:rsidP="003601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B334D3" w:rsidRPr="0036019E" w:rsidRDefault="00B334D3" w:rsidP="003601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информирует руководителя МБДОУ</w:t>
      </w:r>
      <w:r w:rsidR="00C61218">
        <w:rPr>
          <w:rStyle w:val="c0"/>
          <w:color w:val="000000"/>
          <w:sz w:val="28"/>
          <w:szCs w:val="28"/>
        </w:rPr>
        <w:t>№ 26</w:t>
      </w:r>
      <w:r w:rsidRPr="0036019E">
        <w:rPr>
          <w:rStyle w:val="c0"/>
          <w:color w:val="000000"/>
          <w:sz w:val="28"/>
          <w:szCs w:val="28"/>
        </w:rPr>
        <w:t xml:space="preserve">  о результатах работы Рабочей группы;</w:t>
      </w:r>
    </w:p>
    <w:p w:rsidR="00B334D3" w:rsidRPr="0036019E" w:rsidRDefault="00B334D3" w:rsidP="0036019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представляет комиссию  в отношениях с работниками МБДОУ</w:t>
      </w:r>
      <w:r w:rsidR="00C61218">
        <w:rPr>
          <w:rStyle w:val="c0"/>
          <w:color w:val="000000"/>
          <w:sz w:val="28"/>
          <w:szCs w:val="28"/>
        </w:rPr>
        <w:t xml:space="preserve"> № 26</w:t>
      </w:r>
      <w:r w:rsidRPr="0036019E">
        <w:rPr>
          <w:rStyle w:val="c0"/>
          <w:color w:val="000000"/>
          <w:sz w:val="28"/>
          <w:szCs w:val="28"/>
        </w:rPr>
        <w:t>, воспитанниками и их родителями (законными представителями) по вопросам, относящимся к ее компетенции;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 xml:space="preserve">- дает соответствующие поручения секретарю и членам Комиссии, осуществляет </w:t>
      </w:r>
      <w:proofErr w:type="gramStart"/>
      <w:r w:rsidRPr="0036019E">
        <w:rPr>
          <w:rStyle w:val="c0"/>
          <w:color w:val="000000"/>
          <w:sz w:val="28"/>
          <w:szCs w:val="28"/>
        </w:rPr>
        <w:t>контроль  за</w:t>
      </w:r>
      <w:proofErr w:type="gramEnd"/>
      <w:r w:rsidRPr="0036019E">
        <w:rPr>
          <w:rStyle w:val="c0"/>
          <w:color w:val="000000"/>
          <w:sz w:val="28"/>
          <w:szCs w:val="28"/>
        </w:rPr>
        <w:t xml:space="preserve"> их выполнением;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подписывает протокол заседания комиссии.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4.5.2. Секретарь Комиссии по противодействию коррупции: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 xml:space="preserve">- информирует членов </w:t>
      </w:r>
      <w:r w:rsidRPr="0036019E">
        <w:rPr>
          <w:color w:val="000000"/>
          <w:sz w:val="28"/>
          <w:szCs w:val="28"/>
        </w:rPr>
        <w:t xml:space="preserve">Комиссии </w:t>
      </w:r>
      <w:r w:rsidRPr="0036019E">
        <w:rPr>
          <w:rStyle w:val="c0"/>
          <w:color w:val="000000"/>
          <w:sz w:val="28"/>
          <w:szCs w:val="28"/>
        </w:rPr>
        <w:t>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ведет протокол заседания Комиссии.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4.5.3. Члены Комиссии по противодействию коррупции: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Комиссии;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lastRenderedPageBreak/>
        <w:t>- вносят предложения по формированию плана работы;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Рабочей группы;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B334D3" w:rsidRPr="0036019E" w:rsidRDefault="00B334D3" w:rsidP="00B334D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участвуют в реализации принятых Комиссией решений и полномочий.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Заседания могут быть как открытыми, так и закрытыми.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Внеочередное заседание проводится по предложению любого члена</w:t>
      </w:r>
      <w:r w:rsidRPr="0036019E">
        <w:rPr>
          <w:color w:val="000000"/>
          <w:sz w:val="28"/>
          <w:szCs w:val="28"/>
        </w:rPr>
        <w:t xml:space="preserve"> </w:t>
      </w:r>
      <w:r w:rsidRPr="0036019E">
        <w:rPr>
          <w:rStyle w:val="c0"/>
          <w:color w:val="000000"/>
          <w:sz w:val="28"/>
          <w:szCs w:val="28"/>
        </w:rPr>
        <w:t>Комиссии  по противодействию коррупции.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4.7.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По решению Комиссии на заседания могут приглашаться любые работники детского сада или представители общественности.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 xml:space="preserve">4.8. Решения Комиссии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</w:t>
      </w:r>
      <w:r w:rsidR="00C61218">
        <w:rPr>
          <w:rStyle w:val="c0"/>
          <w:color w:val="000000"/>
          <w:sz w:val="28"/>
          <w:szCs w:val="28"/>
        </w:rPr>
        <w:t>распоряжений заведующего МБДОУ</w:t>
      </w:r>
      <w:r w:rsidRPr="0036019E">
        <w:rPr>
          <w:rStyle w:val="c0"/>
          <w:color w:val="000000"/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4.9. Член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4.10. Комиссии по противодействию коррупции:</w:t>
      </w:r>
    </w:p>
    <w:p w:rsidR="00B334D3" w:rsidRPr="0036019E" w:rsidRDefault="00B334D3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334D3" w:rsidRPr="0036019E" w:rsidRDefault="00B334D3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вырабатывает механизмы защиты от проникновения коррупции в МБДОУ</w:t>
      </w:r>
      <w:r w:rsidR="00C61218">
        <w:rPr>
          <w:rStyle w:val="c0"/>
          <w:color w:val="000000"/>
          <w:sz w:val="28"/>
          <w:szCs w:val="28"/>
        </w:rPr>
        <w:t xml:space="preserve"> №26</w:t>
      </w:r>
      <w:r w:rsidRPr="0036019E">
        <w:rPr>
          <w:rStyle w:val="c0"/>
          <w:color w:val="000000"/>
          <w:sz w:val="28"/>
          <w:szCs w:val="28"/>
        </w:rPr>
        <w:t>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lastRenderedPageBreak/>
        <w:t>- осуществляет анализ обращений работников детского сада, их родителей (законных представителей) о фактах коррупционных проявлений должностными лицами;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 в детском саду;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 xml:space="preserve">- выявляет причины коррупции, разрабатывает и направляет заведующему  МБДОУ </w:t>
      </w:r>
      <w:r w:rsidR="00C61218">
        <w:rPr>
          <w:rStyle w:val="c0"/>
          <w:color w:val="000000"/>
          <w:sz w:val="28"/>
          <w:szCs w:val="28"/>
        </w:rPr>
        <w:t>№ 26</w:t>
      </w:r>
      <w:r w:rsidR="0036019E">
        <w:rPr>
          <w:rStyle w:val="c0"/>
          <w:color w:val="000000"/>
          <w:sz w:val="28"/>
          <w:szCs w:val="28"/>
        </w:rPr>
        <w:t xml:space="preserve"> </w:t>
      </w:r>
      <w:r w:rsidRPr="0036019E">
        <w:rPr>
          <w:rStyle w:val="c0"/>
          <w:color w:val="000000"/>
          <w:sz w:val="28"/>
          <w:szCs w:val="28"/>
        </w:rPr>
        <w:t>рекомендации по устранению причин коррупции;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334D3" w:rsidRPr="0036019E" w:rsidRDefault="00B334D3" w:rsidP="00B334D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 xml:space="preserve"> 4.11. В компетенцию Комиссии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B334D3" w:rsidRPr="0036019E" w:rsidRDefault="00B334D3" w:rsidP="00B334D3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4.12. Комиссия по противодействию коррупции:</w:t>
      </w:r>
    </w:p>
    <w:p w:rsidR="00B334D3" w:rsidRPr="0036019E" w:rsidRDefault="00C61218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разрабатывае</w:t>
      </w:r>
      <w:r w:rsidR="00B334D3" w:rsidRPr="0036019E">
        <w:rPr>
          <w:rStyle w:val="c0"/>
          <w:color w:val="000000"/>
          <w:sz w:val="28"/>
          <w:szCs w:val="28"/>
        </w:rPr>
        <w:t>т проекты локальных актов по вопросам противодействия коррупции;</w:t>
      </w:r>
    </w:p>
    <w:p w:rsidR="00B334D3" w:rsidRPr="0036019E" w:rsidRDefault="00C61218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осуществляе</w:t>
      </w:r>
      <w:r w:rsidR="00B334D3" w:rsidRPr="0036019E">
        <w:rPr>
          <w:rStyle w:val="c0"/>
          <w:color w:val="000000"/>
          <w:sz w:val="28"/>
          <w:szCs w:val="28"/>
        </w:rPr>
        <w:t>т противодействие коррупции в пределах своих полномочий:</w:t>
      </w:r>
    </w:p>
    <w:p w:rsidR="00B334D3" w:rsidRPr="0036019E" w:rsidRDefault="00C61218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принимае</w:t>
      </w:r>
      <w:r w:rsidR="00B334D3" w:rsidRPr="0036019E">
        <w:rPr>
          <w:rStyle w:val="c0"/>
          <w:color w:val="000000"/>
          <w:sz w:val="28"/>
          <w:szCs w:val="28"/>
        </w:rPr>
        <w:t>т заявления работников детского сада, родителей (законных представителей) воспитанников о фактах коррупционных проявлений должностными лицами;</w:t>
      </w:r>
    </w:p>
    <w:p w:rsidR="00B334D3" w:rsidRPr="0036019E" w:rsidRDefault="00B334D3" w:rsidP="00B334D3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019E">
        <w:rPr>
          <w:rStyle w:val="c0"/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251FA" w:rsidRPr="0036019E" w:rsidRDefault="008251FA" w:rsidP="008251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1AD" w:rsidRPr="007919B3" w:rsidRDefault="00EB01AD" w:rsidP="008251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5.  Определение должностных лиц МБДОУ</w:t>
      </w:r>
      <w:r w:rsidR="00C61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26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, ответственных за реализацию антикоррупционной  политики</w:t>
      </w:r>
    </w:p>
    <w:p w:rsidR="00EB01AD" w:rsidRPr="007919B3" w:rsidRDefault="00EB01AD" w:rsidP="0082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 учреждении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заведующий МБДОУ</w:t>
      </w:r>
      <w:r w:rsidR="00C61218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AD" w:rsidRPr="007919B3" w:rsidRDefault="00EB01AD" w:rsidP="0082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Задачи, функции и полномочия   заведующего в сфере противодействия коррупции определены его Должностной инструкцией.</w:t>
      </w:r>
    </w:p>
    <w:p w:rsidR="00EB01AD" w:rsidRPr="007919B3" w:rsidRDefault="00EB01AD" w:rsidP="0082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Эти обязанности  включают в частности: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 xml:space="preserve">разработку  локальных нормативных актов учреждения, направленных на реализацию мер по предупреждению коррупции </w:t>
      </w:r>
      <w:r w:rsidRPr="00C61218">
        <w:rPr>
          <w:rFonts w:ascii="Times New Roman" w:eastAsia="Times New Roman" w:hAnsi="Times New Roman" w:cs="Times New Roman"/>
          <w:sz w:val="28"/>
          <w:szCs w:val="28"/>
        </w:rPr>
        <w:lastRenderedPageBreak/>
        <w:t>(антикоррупционной политики, кодекса этики и служебного поведения работников и т.д.);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 правонарушений работниками учреждения;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организация проведения оценки коррупционных рисков;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EB01AD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8251FA" w:rsidRPr="00C61218" w:rsidRDefault="00EB01AD" w:rsidP="00C6121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18">
        <w:rPr>
          <w:rFonts w:ascii="Times New Roman" w:eastAsia="Times New Roman" w:hAnsi="Times New Roman" w:cs="Times New Roman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</w:t>
      </w:r>
      <w:r w:rsidR="008251FA" w:rsidRPr="00C61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51FA" w:rsidRDefault="008251FA" w:rsidP="008251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1AD" w:rsidRPr="007919B3" w:rsidRDefault="00EB01AD" w:rsidP="008251FA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6. Определение и закрепление обязанностей работников учреждения, связанных с предупреждением и противодействием коррупции</w:t>
      </w:r>
    </w:p>
    <w:p w:rsidR="00EB01AD" w:rsidRPr="007919B3" w:rsidRDefault="00EB01AD" w:rsidP="0082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1218">
        <w:rPr>
          <w:rFonts w:ascii="Times New Roman" w:eastAsia="Times New Roman" w:hAnsi="Times New Roman" w:cs="Times New Roman"/>
          <w:sz w:val="28"/>
          <w:szCs w:val="28"/>
        </w:rPr>
        <w:t>бязанности работников МБДОУ №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предупреждением и противодействием коррупции являются общими для всех сотрудников детского сада.</w:t>
      </w:r>
    </w:p>
    <w:p w:rsidR="00EB01AD" w:rsidRPr="007919B3" w:rsidRDefault="00EB01AD" w:rsidP="0082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EB01AD" w:rsidRPr="007919B3" w:rsidRDefault="00EB01AD" w:rsidP="008251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="00C61218">
        <w:rPr>
          <w:rFonts w:ascii="Times New Roman" w:eastAsia="Symbol" w:hAnsi="Times New Roman" w:cs="Times New Roman"/>
          <w:sz w:val="14"/>
          <w:szCs w:val="14"/>
        </w:rPr>
        <w:t>     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EB01AD" w:rsidRPr="007919B3" w:rsidRDefault="00EB01AD" w:rsidP="008251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="00C61218">
        <w:rPr>
          <w:rFonts w:ascii="Times New Roman" w:eastAsia="Symbol" w:hAnsi="Times New Roman" w:cs="Times New Roman"/>
          <w:sz w:val="14"/>
          <w:szCs w:val="14"/>
        </w:rPr>
        <w:t>     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EB01AD" w:rsidRPr="007919B3" w:rsidRDefault="00EB01AD" w:rsidP="008251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>  </w:t>
      </w:r>
      <w:r w:rsidR="00C61218">
        <w:rPr>
          <w:rFonts w:ascii="Times New Roman" w:eastAsia="Symbol" w:hAnsi="Times New Roman" w:cs="Times New Roman"/>
          <w:sz w:val="14"/>
          <w:szCs w:val="14"/>
        </w:rPr>
        <w:t>   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заведующего МБДОУ</w:t>
      </w:r>
      <w:r w:rsidR="008251F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1218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, руководство учреждения о случаях склонения работника к совершению коррупционных правонарушений;</w:t>
      </w:r>
    </w:p>
    <w:p w:rsidR="00EB01AD" w:rsidRPr="007919B3" w:rsidRDefault="00EB01AD" w:rsidP="008251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="00C61218">
        <w:rPr>
          <w:rFonts w:ascii="Times New Roman" w:eastAsia="Symbol" w:hAnsi="Times New Roman" w:cs="Times New Roman"/>
          <w:sz w:val="14"/>
          <w:szCs w:val="14"/>
        </w:rPr>
        <w:t>     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незамедлительно информировать непосредственного нача</w:t>
      </w:r>
      <w:r w:rsidR="008251FA">
        <w:rPr>
          <w:rFonts w:ascii="Times New Roman" w:eastAsia="Times New Roman" w:hAnsi="Times New Roman" w:cs="Times New Roman"/>
          <w:sz w:val="28"/>
          <w:szCs w:val="28"/>
        </w:rPr>
        <w:t>льника,   руководство МБДОУ №</w:t>
      </w:r>
      <w:r w:rsidR="00C61218"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 о ставшей известной  информации о случаях совершения коррупционных правонарушений другими работниками, контрагентами учреждения  или иными лицами;</w:t>
      </w:r>
    </w:p>
    <w:p w:rsidR="00EB01AD" w:rsidRPr="007919B3" w:rsidRDefault="00EB01AD" w:rsidP="008251F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EB01AD" w:rsidRPr="007919B3" w:rsidRDefault="00EB01AD" w:rsidP="00825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 обязанностей   регламентируются процедуры их соблюдения.       </w:t>
      </w:r>
    </w:p>
    <w:p w:rsidR="00EB01AD" w:rsidRPr="007919B3" w:rsidRDefault="00EB01AD" w:rsidP="00825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Исходя их положений статьи 57 ТК РФ по соглашению сторон в трудовой договор, заключаемый с работником при приёме его на работу в  детский сад, могут  включаться права и обязанности работника и работодателя, установленные  данным локальным нормативным актом - «Антикоррупционная политика».</w:t>
      </w:r>
    </w:p>
    <w:p w:rsidR="00EB01AD" w:rsidRPr="007919B3" w:rsidRDefault="00EB01AD" w:rsidP="00C612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1AD" w:rsidRPr="007919B3" w:rsidRDefault="00EB01AD" w:rsidP="0082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48"/>
          <w:szCs w:val="48"/>
        </w:rPr>
        <w:t> 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7. Установление перечня реализуемых  МБДОУ</w:t>
      </w:r>
      <w:r w:rsidR="00C612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26</w:t>
      </w:r>
      <w:r w:rsidR="008251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антикоррупционных мероприятий, стандартов и процедур и  порядок их выполнения (применения)</w:t>
      </w:r>
    </w:p>
    <w:p w:rsidR="00EB01AD" w:rsidRPr="007919B3" w:rsidRDefault="00EB01AD" w:rsidP="00BF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 качестве   приложения к антикоррупционной политике в детском саду ежегодно утверждается план реализации антикоррупционных мероприятий.</w:t>
      </w:r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Кодекс этики и служебного поведения работников учреждения.</w:t>
      </w:r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 Кодекс этики и служебного поведения закрепляет как общие ценности, принципы и правила поведения, так и специальные, направленные на регулирование поведения в отдельных сферах. В кодексе закрепляются следующие ценности, принципы и правила поведения: 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соблюдение высоких этических стандартов поведения;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поддержание высоких стандартов профессиональной деятельности;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следование лучшим практикам корпоративного управления;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создание и поддержание атмосферы доверия и взаимного уважения;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следование принципу добросовестной конкуренции;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следование принципу социальной ответственности;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соблюдение законности и принятых на себя договорных обязательств;</w:t>
      </w:r>
    </w:p>
    <w:p w:rsidR="00EB01AD" w:rsidRPr="007919B3" w:rsidRDefault="00EB01AD" w:rsidP="00BF60CA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соблюдение принципов объективности и честности при принятии кадровых решений.</w:t>
      </w:r>
    </w:p>
    <w:p w:rsidR="00BF60CA" w:rsidRDefault="00EB01AD" w:rsidP="0036019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01AD" w:rsidRPr="007919B3" w:rsidRDefault="00EB01AD" w:rsidP="00C612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 интересов.</w:t>
      </w:r>
    </w:p>
    <w:p w:rsidR="002F4C6B" w:rsidRDefault="002F4C6B" w:rsidP="002F4C6B">
      <w:pPr>
        <w:pStyle w:val="a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EB01AD" w:rsidRPr="007919B3">
        <w:rPr>
          <w:rFonts w:ascii="Times New Roman" w:eastAsia="Times New Roman" w:hAnsi="Times New Roman"/>
          <w:sz w:val="28"/>
          <w:szCs w:val="28"/>
        </w:rPr>
        <w:t>С целью регулирования и предо</w:t>
      </w:r>
      <w:r>
        <w:rPr>
          <w:rFonts w:ascii="Times New Roman" w:eastAsia="Times New Roman" w:hAnsi="Times New Roman"/>
          <w:sz w:val="28"/>
          <w:szCs w:val="28"/>
        </w:rPr>
        <w:t xml:space="preserve">твращения конфликта интересов в </w:t>
      </w:r>
      <w:r w:rsidR="00EB01AD" w:rsidRPr="007919B3">
        <w:rPr>
          <w:rFonts w:ascii="Times New Roman" w:eastAsia="Times New Roman" w:hAnsi="Times New Roman"/>
          <w:sz w:val="28"/>
          <w:szCs w:val="28"/>
        </w:rPr>
        <w:t>деятельности своих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в учреждении разрабатывается и</w:t>
      </w:r>
    </w:p>
    <w:p w:rsidR="00EB01AD" w:rsidRPr="002F4C6B" w:rsidRDefault="00EB01AD" w:rsidP="002F4C6B">
      <w:pPr>
        <w:pStyle w:val="a5"/>
        <w:jc w:val="both"/>
        <w:rPr>
          <w:rFonts w:ascii="Times New Roman" w:eastAsia="Times New Roman" w:hAnsi="Times New Roman"/>
          <w:sz w:val="24"/>
          <w:szCs w:val="24"/>
        </w:rPr>
      </w:pPr>
      <w:r w:rsidRPr="007919B3">
        <w:rPr>
          <w:rFonts w:ascii="Times New Roman" w:eastAsia="Times New Roman" w:hAnsi="Times New Roman"/>
          <w:sz w:val="28"/>
          <w:szCs w:val="28"/>
        </w:rPr>
        <w:t>принимается Положение</w:t>
      </w:r>
      <w:r w:rsidR="002F4C6B" w:rsidRPr="002F4C6B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F4C6B" w:rsidRPr="00F935C4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F4C6B" w:rsidRPr="002F4C6B">
        <w:rPr>
          <w:rFonts w:ascii="Times New Roman" w:hAnsi="Times New Roman"/>
          <w:bCs/>
          <w:iCs/>
          <w:sz w:val="28"/>
          <w:szCs w:val="28"/>
        </w:rPr>
        <w:t>по урегулированию споров между участ</w:t>
      </w:r>
      <w:r w:rsidR="002F4C6B">
        <w:rPr>
          <w:rFonts w:ascii="Times New Roman" w:hAnsi="Times New Roman"/>
          <w:bCs/>
          <w:iCs/>
          <w:sz w:val="28"/>
          <w:szCs w:val="28"/>
        </w:rPr>
        <w:t>никами образовательных отношений</w:t>
      </w:r>
      <w:r w:rsidRPr="002F4C6B">
        <w:rPr>
          <w:rFonts w:ascii="Times New Roman" w:eastAsia="Times New Roman" w:hAnsi="Times New Roman"/>
          <w:sz w:val="28"/>
          <w:szCs w:val="28"/>
        </w:rPr>
        <w:t>.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7919B3">
        <w:rPr>
          <w:rFonts w:ascii="Times New Roman" w:eastAsia="Times New Roman" w:hAnsi="Times New Roman" w:cs="Times New Roman"/>
          <w:sz w:val="28"/>
          <w:szCs w:val="28"/>
        </w:rPr>
        <w:t>репутационных</w:t>
      </w:r>
      <w:proofErr w:type="spell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рисков для учреждения  при выявлении каждого конфликта интересов и его урегулирование;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Обязанности работников учреждения в связи с раскрытием и урегулированием конфликта интересов: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EB01AD" w:rsidRPr="007919B3" w:rsidRDefault="00EB01AD" w:rsidP="00BF60C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EB01AD" w:rsidRPr="007919B3" w:rsidRDefault="00EB01AD" w:rsidP="00BF6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        МБДОУ </w:t>
      </w:r>
      <w:r w:rsidR="00C61218">
        <w:rPr>
          <w:rFonts w:ascii="Times New Roman" w:eastAsia="Times New Roman" w:hAnsi="Times New Roman" w:cs="Times New Roman"/>
          <w:sz w:val="28"/>
          <w:szCs w:val="28"/>
        </w:rPr>
        <w:t>№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979DC" w:rsidRDefault="00EB01AD" w:rsidP="007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Ответственным за прием сведений о возникающих (имеющихся) конфликтах интересов  является   заведующий МБДОУ</w:t>
      </w:r>
      <w:r w:rsidR="007A3489">
        <w:rPr>
          <w:rFonts w:ascii="Times New Roman" w:eastAsia="Times New Roman" w:hAnsi="Times New Roman" w:cs="Times New Roman"/>
          <w:sz w:val="28"/>
          <w:szCs w:val="28"/>
        </w:rPr>
        <w:t>№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3489" w:rsidRDefault="007A3489" w:rsidP="007A34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B01AD" w:rsidRPr="0036019E" w:rsidRDefault="00EB01AD" w:rsidP="00A979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601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Консультирование и обучение работников учреждения.</w:t>
      </w:r>
    </w:p>
    <w:p w:rsidR="00EB01AD" w:rsidRPr="0036019E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1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 МБДОУ</w:t>
      </w:r>
      <w:r w:rsidR="007A3489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должно проводиться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коррупции. Цели и задачи обучения определяют тематику и форму занятий. Обучение  проводится по следующей тематике: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коррупция в государственном и частном секторах экономики (теоретическая);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юридическая ответственность за совершение коррупционных правонарушений;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 (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обязанностей (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lastRenderedPageBreak/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прикладная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B01AD" w:rsidRPr="007919B3" w:rsidRDefault="00EB01AD" w:rsidP="00B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01AD" w:rsidRPr="007919B3" w:rsidRDefault="00EB01AD" w:rsidP="00BF6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Возможны следующие виды обучения: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EB01AD" w:rsidRPr="007919B3" w:rsidRDefault="00EB01AD" w:rsidP="00BF60C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  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противодействия коррупции обычно осуществляется в индивидуальном порядке.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01AD" w:rsidRPr="0036019E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1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Сотрудничество с правоохранительными органами.</w:t>
      </w:r>
    </w:p>
    <w:p w:rsidR="00EB01AD" w:rsidRPr="007919B3" w:rsidRDefault="00EB01AD" w:rsidP="00BF60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декларируемым антикоррупционным стандартам поведения. Данное сотрудничество может осуществля</w:t>
      </w:r>
      <w:r w:rsidR="007A3489">
        <w:rPr>
          <w:rFonts w:ascii="Times New Roman" w:eastAsia="Times New Roman" w:hAnsi="Times New Roman" w:cs="Times New Roman"/>
          <w:sz w:val="28"/>
          <w:szCs w:val="28"/>
        </w:rPr>
        <w:t>ться в различных формах:</w:t>
      </w:r>
    </w:p>
    <w:p w:rsidR="00EB01AD" w:rsidRPr="007A3489" w:rsidRDefault="00EB01AD" w:rsidP="007A34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3489">
        <w:rPr>
          <w:rFonts w:ascii="Times New Roman" w:eastAsia="Times New Roman" w:hAnsi="Times New Roman" w:cs="Times New Roman"/>
          <w:sz w:val="28"/>
          <w:szCs w:val="28"/>
        </w:rPr>
        <w:t>учреждение  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закрепляется за заведующей МБДОУ</w:t>
      </w:r>
      <w:r w:rsidR="007A3489">
        <w:rPr>
          <w:rFonts w:ascii="Times New Roman" w:eastAsia="Times New Roman" w:hAnsi="Times New Roman" w:cs="Times New Roman"/>
          <w:sz w:val="28"/>
          <w:szCs w:val="28"/>
        </w:rPr>
        <w:t xml:space="preserve"> № 26</w:t>
      </w:r>
      <w:r w:rsidRPr="007A34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01AD" w:rsidRPr="007A3489" w:rsidRDefault="00EB01AD" w:rsidP="007A348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3489">
        <w:rPr>
          <w:rFonts w:ascii="Times New Roman" w:eastAsia="Times New Roman" w:hAnsi="Times New Roman" w:cs="Times New Roman"/>
          <w:sz w:val="28"/>
          <w:szCs w:val="28"/>
        </w:rPr>
        <w:t>Учреждение 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Сотрудничество с правоохранительными органами также может проявляться в форме:</w:t>
      </w:r>
    </w:p>
    <w:p w:rsidR="00EB01AD" w:rsidRPr="007919B3" w:rsidRDefault="00EB01AD" w:rsidP="00BF60CA">
      <w:pPr>
        <w:tabs>
          <w:tab w:val="num" w:pos="851"/>
          <w:tab w:val="num" w:pos="144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оказания содействия уполномоченным представителям правоохранительных органов при проведении ими инспекционных проверок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учреждения по вопросам предупреждения и противодействия коррупции;</w:t>
      </w:r>
    </w:p>
    <w:p w:rsidR="00EB01AD" w:rsidRPr="007919B3" w:rsidRDefault="00EB01AD" w:rsidP="00BF60CA">
      <w:pPr>
        <w:tabs>
          <w:tab w:val="num" w:pos="851"/>
          <w:tab w:val="num" w:pos="1440"/>
        </w:tabs>
        <w:spacing w:after="0" w:line="240" w:lineRule="auto"/>
        <w:ind w:firstLine="62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Руководству учреждения и его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EB01AD" w:rsidRPr="007919B3" w:rsidRDefault="00EB01AD" w:rsidP="00BF60C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B01AD" w:rsidRPr="007919B3" w:rsidRDefault="00EB01AD" w:rsidP="00BF6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01AD" w:rsidRPr="007919B3" w:rsidRDefault="00EB01AD" w:rsidP="00A97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8.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  сотрудников за несоблюдение требований антикоррупционной политики</w:t>
      </w:r>
    </w:p>
    <w:p w:rsidR="00EB01AD" w:rsidRPr="0036019E" w:rsidRDefault="00EB01AD" w:rsidP="00A979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3601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Ответственность учреждения.</w:t>
      </w:r>
    </w:p>
    <w:p w:rsidR="00EB01AD" w:rsidRPr="007919B3" w:rsidRDefault="00EB01AD" w:rsidP="00A979DC">
      <w:pPr>
        <w:tabs>
          <w:tab w:val="left" w:pos="72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Общие нормы, устанавливающие ответственность учреждения за коррупционные правонарушения, закреплены в статье 14 Федерального закона  «О противодействии коррупции». В соответствии с данной статьей, если от имени или в интересах учреждения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учреждению могут быть применены меры ответственности в соответствии с законодательством Российской Федерации. </w:t>
      </w:r>
    </w:p>
    <w:p w:rsidR="0036019E" w:rsidRDefault="00EB01AD" w:rsidP="00B334D3">
      <w:pPr>
        <w:tabs>
          <w:tab w:val="left" w:pos="0"/>
        </w:tabs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При этом применение мер ответственности за коррупционное правонарушение к учреждению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учреждение. </w:t>
      </w:r>
    </w:p>
    <w:p w:rsidR="00EB01AD" w:rsidRPr="0036019E" w:rsidRDefault="00EB01AD" w:rsidP="0036019E">
      <w:pPr>
        <w:tabs>
          <w:tab w:val="left" w:pos="0"/>
        </w:tabs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19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6019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Ответственность физических лиц</w:t>
      </w:r>
    </w:p>
    <w:p w:rsidR="00EB01AD" w:rsidRPr="007919B3" w:rsidRDefault="00EB01AD" w:rsidP="00B334D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физических лиц за коррупционные правонарушения установлена статьей 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EB01AD" w:rsidRPr="007919B3" w:rsidRDefault="00EB01AD" w:rsidP="00B334D3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Трудовое законодательство не предусматривает специальных оснований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для привлечения работника организации к дисциплинарной ответственности в связи с совершением им коррупционного правонарушения в интересах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или от имени организации.</w:t>
      </w:r>
    </w:p>
    <w:p w:rsidR="00EB01AD" w:rsidRPr="007919B3" w:rsidRDefault="00EB01AD" w:rsidP="00B334D3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Тем не менее, в Трудовом кодексе Российской Федерации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 – ТК РФ) существует возможность привлечения работника организации к дисциплинарной ответственности. </w:t>
      </w:r>
    </w:p>
    <w:p w:rsidR="00EB01AD" w:rsidRPr="007919B3" w:rsidRDefault="00EB01AD" w:rsidP="00B334D3">
      <w:pPr>
        <w:tabs>
          <w:tab w:val="left" w:pos="0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</w:t>
      </w:r>
      <w:hyperlink r:id="rId6" w:anchor="Par1359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пунктами 5,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anchor="Par1360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6,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Par1381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9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anchor="Par1382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10 части первой статьи 81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0" w:anchor="Par4971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пунктом 1 статьи 336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hyperlink r:id="rId11" w:anchor="Par1376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пунктами 7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hyperlink r:id="rId12" w:anchor="Par1377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7.1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anchor="Par1380" w:tooltip="Ссылка на текущий документ" w:history="1">
        <w:r w:rsidRPr="007919B3">
          <w:rPr>
            <w:rFonts w:ascii="Times New Roman" w:eastAsia="Times New Roman" w:hAnsi="Times New Roman" w:cs="Times New Roman"/>
            <w:sz w:val="28"/>
          </w:rPr>
          <w:t>части первой статьи 81</w:t>
        </w:r>
      </w:hyperlink>
      <w:r w:rsidRPr="007919B3">
        <w:rPr>
          <w:rFonts w:ascii="Times New Roman" w:eastAsia="Times New Roman" w:hAnsi="Times New Roman" w:cs="Times New Roman"/>
          <w:sz w:val="28"/>
          <w:szCs w:val="28"/>
        </w:rPr>
        <w:t> 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EB01AD" w:rsidRPr="007919B3" w:rsidRDefault="00EB01AD" w:rsidP="00B334D3">
      <w:pPr>
        <w:tabs>
          <w:tab w:val="left" w:pos="0"/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7919B3">
        <w:rPr>
          <w:rFonts w:ascii="Times New Roman" w:eastAsia="Times New Roman" w:hAnsi="Times New Roman" w:cs="Times New Roman"/>
          <w:sz w:val="28"/>
          <w:szCs w:val="28"/>
        </w:rPr>
        <w:t>пункта</w:t>
      </w:r>
      <w:proofErr w:type="gramEnd"/>
      <w:r w:rsidRPr="007919B3">
        <w:rPr>
          <w:rFonts w:ascii="Times New Roman" w:eastAsia="Times New Roman" w:hAnsi="Times New Roman" w:cs="Times New Roman"/>
          <w:sz w:val="28"/>
          <w:szCs w:val="28"/>
        </w:rPr>
        <w:t> 6 части 1 статьи 81 ТК РФ);</w:t>
      </w:r>
    </w:p>
    <w:p w:rsidR="00EB01AD" w:rsidRPr="007919B3" w:rsidRDefault="00EB01AD" w:rsidP="00B334D3">
      <w:pPr>
        <w:tabs>
          <w:tab w:val="left" w:pos="0"/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EB01AD" w:rsidRPr="007919B3" w:rsidRDefault="00EB01AD" w:rsidP="00B334D3">
      <w:pPr>
        <w:tabs>
          <w:tab w:val="left" w:pos="0"/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принятия необоснованного решения руководителем учреждения,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учреждения (пункт 9 части первой статьи 81 ТК РФ);</w:t>
      </w:r>
    </w:p>
    <w:p w:rsidR="00EB01AD" w:rsidRPr="007919B3" w:rsidRDefault="00EB01AD" w:rsidP="00B334D3">
      <w:pPr>
        <w:tabs>
          <w:tab w:val="left" w:pos="0"/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Symbol" w:eastAsia="Symbol" w:hAnsi="Symbol" w:cs="Symbol"/>
          <w:sz w:val="28"/>
          <w:szCs w:val="28"/>
        </w:rPr>
        <w:t></w:t>
      </w:r>
      <w:r w:rsidRPr="007919B3">
        <w:rPr>
          <w:rFonts w:ascii="Times New Roman" w:eastAsia="Symbol" w:hAnsi="Times New Roman" w:cs="Times New Roman"/>
          <w:sz w:val="14"/>
          <w:szCs w:val="14"/>
        </w:rPr>
        <w:t xml:space="preserve">   </w:t>
      </w:r>
      <w:r w:rsidRPr="007919B3">
        <w:rPr>
          <w:rFonts w:ascii="Times New Roman" w:eastAsia="Times New Roman" w:hAnsi="Times New Roman" w:cs="Times New Roman"/>
          <w:sz w:val="28"/>
          <w:szCs w:val="28"/>
        </w:rPr>
        <w:t>однократного грубого нарушения руководителем учреждения, его заместителями своих трудовых обязанностей (пункт 10 части первой статьи 81 ТК РФ).</w:t>
      </w:r>
    </w:p>
    <w:p w:rsidR="00B334D3" w:rsidRDefault="00EB01AD" w:rsidP="00B334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01AD" w:rsidRPr="007919B3" w:rsidRDefault="00EB01AD" w:rsidP="007A34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> 9.</w:t>
      </w:r>
      <w:r w:rsidRPr="007919B3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791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пересмотра и внесения изменений в антикоррупционную политику </w:t>
      </w:r>
      <w:r w:rsidR="007A3489">
        <w:rPr>
          <w:rFonts w:ascii="Times New Roman" w:eastAsia="Times New Roman" w:hAnsi="Times New Roman" w:cs="Times New Roman"/>
          <w:b/>
          <w:bCs/>
          <w:sz w:val="28"/>
          <w:szCs w:val="28"/>
        </w:rPr>
        <w:t>учреждения</w:t>
      </w:r>
      <w:r w:rsidRPr="007919B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01AD" w:rsidRPr="007919B3" w:rsidRDefault="00EB01AD" w:rsidP="00EB01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B3">
        <w:rPr>
          <w:rFonts w:ascii="Times New Roman" w:eastAsia="Times New Roman" w:hAnsi="Times New Roman" w:cs="Times New Roman"/>
          <w:sz w:val="28"/>
          <w:szCs w:val="28"/>
        </w:rPr>
        <w:t>     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EB01AD" w:rsidRPr="007919B3" w:rsidRDefault="00EB01AD" w:rsidP="00EB01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1D3B" w:rsidRDefault="00A71D3B"/>
    <w:sectPr w:rsidR="00A71D3B" w:rsidSect="004A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897"/>
    <w:multiLevelType w:val="hybridMultilevel"/>
    <w:tmpl w:val="EF2C0C5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53300CE0"/>
    <w:multiLevelType w:val="hybridMultilevel"/>
    <w:tmpl w:val="6A92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76128"/>
    <w:multiLevelType w:val="hybridMultilevel"/>
    <w:tmpl w:val="1D942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1AD"/>
    <w:rsid w:val="002F4C6B"/>
    <w:rsid w:val="0036019E"/>
    <w:rsid w:val="004322FA"/>
    <w:rsid w:val="004A3852"/>
    <w:rsid w:val="004A5DCD"/>
    <w:rsid w:val="0053108F"/>
    <w:rsid w:val="0057578D"/>
    <w:rsid w:val="005C5DE3"/>
    <w:rsid w:val="0071633C"/>
    <w:rsid w:val="007A3489"/>
    <w:rsid w:val="008251FA"/>
    <w:rsid w:val="0084157E"/>
    <w:rsid w:val="00853E29"/>
    <w:rsid w:val="008979FE"/>
    <w:rsid w:val="009C6BCC"/>
    <w:rsid w:val="00A06784"/>
    <w:rsid w:val="00A5711D"/>
    <w:rsid w:val="00A60828"/>
    <w:rsid w:val="00A71D3B"/>
    <w:rsid w:val="00A979DC"/>
    <w:rsid w:val="00B334D3"/>
    <w:rsid w:val="00BF60CA"/>
    <w:rsid w:val="00C24F92"/>
    <w:rsid w:val="00C61218"/>
    <w:rsid w:val="00C91689"/>
    <w:rsid w:val="00EB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BCC"/>
    <w:pPr>
      <w:ind w:left="720"/>
      <w:contextualSpacing/>
    </w:pPr>
  </w:style>
  <w:style w:type="paragraph" w:styleId="a5">
    <w:name w:val="No Spacing"/>
    <w:uiPriority w:val="99"/>
    <w:qFormat/>
    <w:rsid w:val="002F4C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0">
    <w:name w:val="c0"/>
    <w:basedOn w:val="a0"/>
    <w:uiPriority w:val="99"/>
    <w:rsid w:val="00B334D3"/>
    <w:rPr>
      <w:rFonts w:cs="Times New Roman"/>
    </w:rPr>
  </w:style>
  <w:style w:type="paragraph" w:customStyle="1" w:styleId="c5">
    <w:name w:val="c5"/>
    <w:basedOn w:val="a"/>
    <w:uiPriority w:val="99"/>
    <w:rsid w:val="00B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B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B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B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B3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0">
    <w:name w:val="c0 c10"/>
    <w:basedOn w:val="a0"/>
    <w:uiPriority w:val="99"/>
    <w:rsid w:val="00B334D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6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13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12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11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P%201\%D0%A0%D0%B0%D0%B1%D0%BE%D1%87%D0%B8%D0%B9%20%D1%81%D1%82%D0%BE%D0%BB\%D0%BF%D0%BE%D0%BB%D0%BE%D0%B6%D0%B5%D0%BD%D0%B8%D1%8F\%D0%BF%D0%BE%D0%BB%D0%BE%D0%B6%D0%B5%D0%BD%D0%B8%D0%B5%20%D0%BE%20%D0%B0%D0%BD%D1%82%D0%B8%D0%BA%D0%BE%D1%80%D1%80%D1%83%D0%BF%D1%86%D0%B8%D0%BE%D0%BD%D0%BD%D0%BE%D0%B9%20%D0%BF%D0%BE%D0%BB%D0%B8%D1%82%D0%B8%D0%BA%D0%B5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14</cp:revision>
  <cp:lastPrinted>2014-11-23T22:06:00Z</cp:lastPrinted>
  <dcterms:created xsi:type="dcterms:W3CDTF">2014-11-16T07:51:00Z</dcterms:created>
  <dcterms:modified xsi:type="dcterms:W3CDTF">2014-11-23T22:29:00Z</dcterms:modified>
</cp:coreProperties>
</file>